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91278" w:rsidRDefault="009C56B5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  <w:bookmarkStart w:id="0" w:name="_GoBack"/>
      <w:bookmarkEnd w:id="0"/>
      <w:r>
        <w:rPr>
          <w:rFonts w:ascii="Calibri Light" w:hAnsi="Calibri Light" w:cs="Calibri Light"/>
          <w:b/>
          <w:sz w:val="28"/>
          <w:szCs w:val="28"/>
        </w:rPr>
        <w:t>EXCELENTÍSSIMO (A) SENHOR (A) DOUTOR (A) PROCURADOR (A) DA REPÚBLICA NO DISTRITO FEDERAL.</w:t>
      </w: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</w:p>
    <w:p w:rsidR="00991278" w:rsidRDefault="009C56B5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  <w:r>
        <w:rPr>
          <w:rFonts w:ascii="Calibri Light" w:hAnsi="Calibri Light" w:cs="Calibri Light"/>
          <w:b/>
          <w:sz w:val="28"/>
          <w:szCs w:val="28"/>
          <w:u w:val="single"/>
        </w:rPr>
        <w:t>C/cópia para</w:t>
      </w:r>
      <w:r>
        <w:rPr>
          <w:rFonts w:ascii="Calibri Light" w:hAnsi="Calibri Light" w:cs="Calibri Light"/>
          <w:b/>
          <w:sz w:val="28"/>
          <w:szCs w:val="28"/>
        </w:rPr>
        <w:t xml:space="preserve">: </w:t>
      </w:r>
      <w:r>
        <w:rPr>
          <w:rFonts w:ascii="Calibri Light" w:hAnsi="Calibri Light" w:cs="Calibri Light"/>
          <w:sz w:val="28"/>
          <w:szCs w:val="28"/>
          <w:u w:val="single"/>
        </w:rPr>
        <w:t>Ministério Público do Distrito Federal e Territórios – MPDFT</w:t>
      </w:r>
      <w:r>
        <w:rPr>
          <w:rFonts w:ascii="Calibri Light" w:hAnsi="Calibri Light" w:cs="Calibri Light"/>
          <w:sz w:val="28"/>
          <w:szCs w:val="28"/>
        </w:rPr>
        <w:t>.</w:t>
      </w: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sz w:val="28"/>
          <w:szCs w:val="28"/>
          <w:u w:val="single"/>
        </w:rPr>
      </w:pPr>
    </w:p>
    <w:p w:rsidR="00991278" w:rsidRDefault="009C56B5">
      <w:pPr>
        <w:spacing w:after="0" w:line="360" w:lineRule="auto"/>
        <w:jc w:val="both"/>
        <w:rPr>
          <w:rFonts w:ascii="Calibri Light" w:hAnsi="Calibri Light" w:cs="Calibri Light"/>
          <w:sz w:val="28"/>
          <w:szCs w:val="28"/>
          <w:u w:val="single"/>
        </w:rPr>
      </w:pPr>
      <w:r>
        <w:rPr>
          <w:rFonts w:ascii="Calibri Light" w:hAnsi="Calibri Light" w:cs="Calibri Light"/>
          <w:sz w:val="28"/>
          <w:szCs w:val="28"/>
          <w:u w:val="single"/>
        </w:rPr>
        <w:t>Brasília (DF)</w:t>
      </w: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spacing w:after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Exmo/a. Senhor/a Procurador/a, </w:t>
      </w:r>
    </w:p>
    <w:p w:rsidR="00991278" w:rsidRDefault="00991278">
      <w:pPr>
        <w:spacing w:after="0" w:line="360" w:lineRule="auto"/>
        <w:jc w:val="both"/>
        <w:rPr>
          <w:rFonts w:ascii="Calibri Light" w:hAnsi="Calibri Light"/>
          <w:b/>
          <w:sz w:val="28"/>
          <w:szCs w:val="28"/>
        </w:rPr>
      </w:pPr>
    </w:p>
    <w:p w:rsidR="00991278" w:rsidRDefault="00991278">
      <w:pPr>
        <w:spacing w:after="0" w:line="360" w:lineRule="auto"/>
        <w:jc w:val="both"/>
        <w:rPr>
          <w:rFonts w:ascii="Calibri Light" w:hAnsi="Calibri Light"/>
          <w:b/>
          <w:sz w:val="28"/>
          <w:szCs w:val="28"/>
        </w:rPr>
      </w:pPr>
    </w:p>
    <w:p w:rsidR="00991278" w:rsidRDefault="009C56B5">
      <w:pPr>
        <w:spacing w:after="0" w:line="360" w:lineRule="auto"/>
        <w:ind w:firstLine="1418"/>
        <w:jc w:val="both"/>
        <w:rPr>
          <w:rFonts w:ascii="Calibri Light" w:hAnsi="Calibri Light"/>
          <w:bCs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 xml:space="preserve">MARIA DO ROSÁRIO NUNES, </w:t>
      </w:r>
      <w:r>
        <w:rPr>
          <w:rFonts w:ascii="Calibri Light" w:hAnsi="Calibri Light"/>
          <w:sz w:val="28"/>
          <w:szCs w:val="28"/>
        </w:rPr>
        <w:t>brasileira, solteira, professora e Deputada Federal pelo PT/RS, RG nº  SSP-RS, CPF , com endereço profissional no Gabinete 312, Anexo IV, Câmara dos Deputados, Praça dos Três Poderes, Brasília-DF, CEP: 70.160-900 e;   CELIO ALVES DE MOURA</w:t>
      </w:r>
      <w:r>
        <w:rPr>
          <w:rFonts w:ascii="Calibri Light" w:hAnsi="Calibri Light"/>
          <w:sz w:val="28"/>
          <w:szCs w:val="28"/>
        </w:rPr>
        <w:t>, brasileiro, casa</w:t>
      </w:r>
      <w:r>
        <w:rPr>
          <w:rFonts w:ascii="Calibri Light" w:hAnsi="Calibri Light"/>
          <w:sz w:val="28"/>
          <w:szCs w:val="28"/>
        </w:rPr>
        <w:t xml:space="preserve">do, advogado,  e CPF nº , atualmente no exercício do cargo de Deputado Federal pelo PT/TO, com endereço na Câmara dos Deputados – Anexo IV – Gabinete 832 – Brasília (DF), e endereço eletrônico </w:t>
      </w:r>
      <w:r>
        <w:rPr>
          <w:rFonts w:ascii="Calibri Light" w:hAnsi="Calibri Light"/>
          <w:color w:val="0563C1"/>
          <w:sz w:val="28"/>
          <w:szCs w:val="28"/>
          <w:u w:val="single"/>
        </w:rPr>
        <w:t>dep.celiomourai@camara.leg.br</w:t>
      </w:r>
      <w:r>
        <w:rPr>
          <w:rFonts w:ascii="Calibri Light" w:hAnsi="Calibri Light"/>
          <w:sz w:val="28"/>
          <w:szCs w:val="28"/>
        </w:rPr>
        <w:t xml:space="preserve"> vem à presença de Vossa Excelênci</w:t>
      </w:r>
      <w:r>
        <w:rPr>
          <w:rFonts w:ascii="Calibri Light" w:hAnsi="Calibri Light"/>
          <w:sz w:val="28"/>
          <w:szCs w:val="28"/>
        </w:rPr>
        <w:t xml:space="preserve">a, nos termos legais e constitucionais, propor </w:t>
      </w:r>
      <w:r>
        <w:rPr>
          <w:rFonts w:ascii="Calibri Light" w:hAnsi="Calibri Light"/>
          <w:b/>
          <w:sz w:val="28"/>
          <w:szCs w:val="28"/>
          <w:u w:val="single"/>
        </w:rPr>
        <w:t>REPRESENTAÇÃO CRIMINAL</w:t>
      </w:r>
      <w:r>
        <w:rPr>
          <w:rFonts w:ascii="Calibri Light" w:hAnsi="Calibri Light"/>
          <w:bCs/>
          <w:sz w:val="28"/>
          <w:szCs w:val="28"/>
        </w:rPr>
        <w:t xml:space="preserve"> em desfavor de </w:t>
      </w:r>
      <w:r>
        <w:rPr>
          <w:rFonts w:ascii="Calibri Light" w:hAnsi="Calibri Light"/>
          <w:b/>
          <w:bCs/>
          <w:sz w:val="28"/>
          <w:szCs w:val="28"/>
          <w:u w:val="single"/>
        </w:rPr>
        <w:t>SARA FERNANDA GIROMINI (Sara Winter)</w:t>
      </w:r>
      <w:r>
        <w:rPr>
          <w:rFonts w:ascii="Calibri Light" w:hAnsi="Calibri Light"/>
          <w:bCs/>
          <w:sz w:val="28"/>
          <w:szCs w:val="28"/>
        </w:rPr>
        <w:t xml:space="preserve">, brasileira, estado civil ignorado, portadora do CPF </w:t>
      </w:r>
      <w:r>
        <w:rPr>
          <w:rFonts w:ascii="Calibri Light" w:hAnsi="Calibri Light"/>
          <w:bCs/>
          <w:sz w:val="28"/>
          <w:szCs w:val="28"/>
        </w:rPr>
        <w:lastRenderedPageBreak/>
        <w:t>416.982.998-00 e do Título de Eleitor 392899690183, ex-servidora do Ministério da</w:t>
      </w:r>
      <w:r>
        <w:rPr>
          <w:rFonts w:ascii="Calibri Light" w:hAnsi="Calibri Light"/>
          <w:bCs/>
          <w:sz w:val="28"/>
          <w:szCs w:val="28"/>
        </w:rPr>
        <w:t xml:space="preserve"> Mulher, da Família e de Direitos Humanos, residente e</w:t>
      </w:r>
      <w:r>
        <w:rPr>
          <w:rFonts w:ascii="Calibri Light" w:hAnsi="Calibri Light"/>
          <w:bCs/>
          <w:sz w:val="28"/>
          <w:szCs w:val="28"/>
        </w:rPr>
        <w:br/>
        <w:t>domiciliada no Acampamento Pacheco Fernandes, Rua 02, casa 28, 2º</w:t>
      </w:r>
      <w:r>
        <w:rPr>
          <w:rFonts w:ascii="Calibri Light" w:hAnsi="Calibri Light"/>
          <w:bCs/>
          <w:sz w:val="28"/>
          <w:szCs w:val="28"/>
        </w:rPr>
        <w:br/>
        <w:t>pavimento, Vila Planalto. CEP: 70.804-120, tendo em vista os fatos e fundamentos jurídicos adiante delineados.</w:t>
      </w:r>
    </w:p>
    <w:p w:rsidR="00991278" w:rsidRDefault="00991278">
      <w:pPr>
        <w:spacing w:after="0" w:line="360" w:lineRule="auto"/>
        <w:jc w:val="both"/>
        <w:rPr>
          <w:rFonts w:ascii="Calibri Light" w:hAnsi="Calibri Light"/>
          <w:bCs/>
          <w:sz w:val="28"/>
          <w:szCs w:val="28"/>
        </w:rPr>
      </w:pPr>
    </w:p>
    <w:p w:rsidR="00991278" w:rsidRDefault="009C56B5">
      <w:pPr>
        <w:spacing w:after="0" w:line="360" w:lineRule="auto"/>
        <w:rPr>
          <w:rFonts w:ascii="Calibri Light" w:hAnsi="Calibri Light"/>
          <w:b/>
          <w:sz w:val="28"/>
          <w:szCs w:val="28"/>
        </w:rPr>
      </w:pPr>
      <w:r>
        <w:rPr>
          <w:rFonts w:ascii="Calibri Light" w:hAnsi="Calibri Light"/>
          <w:b/>
          <w:sz w:val="28"/>
          <w:szCs w:val="28"/>
          <w:u w:val="single"/>
        </w:rPr>
        <w:t>I – Dos Fatos</w:t>
      </w:r>
      <w:r>
        <w:rPr>
          <w:rFonts w:ascii="Calibri Light" w:hAnsi="Calibri Light"/>
          <w:b/>
          <w:sz w:val="28"/>
          <w:szCs w:val="28"/>
        </w:rPr>
        <w:t>.</w:t>
      </w:r>
    </w:p>
    <w:p w:rsidR="00991278" w:rsidRDefault="00991278">
      <w:pPr>
        <w:spacing w:after="0" w:line="360" w:lineRule="auto"/>
        <w:rPr>
          <w:rFonts w:ascii="Calibri Light" w:hAnsi="Calibri Light"/>
          <w:b/>
          <w:sz w:val="28"/>
          <w:szCs w:val="28"/>
        </w:rPr>
      </w:pP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b/>
          <w:sz w:val="28"/>
          <w:szCs w:val="28"/>
        </w:rPr>
        <w:tab/>
      </w:r>
      <w:r>
        <w:rPr>
          <w:rFonts w:ascii="Calibri Light" w:hAnsi="Calibri Light"/>
          <w:b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 xml:space="preserve">Com </w:t>
      </w:r>
      <w:r>
        <w:rPr>
          <w:rFonts w:ascii="Calibri Light" w:hAnsi="Calibri Light"/>
          <w:sz w:val="28"/>
          <w:szCs w:val="28"/>
        </w:rPr>
        <w:t>efeito, nos últimos dias a sociedade brasileira se viu chocada e estarrecida com a notícia de que uma menina de apenas 10 anos de idade, no Estado do Espírito Santo (ES), fora engravidada pelo próprio tio, após sofrer abusos sexuais reiterados deste, por l</w:t>
      </w:r>
      <w:r>
        <w:rPr>
          <w:rFonts w:ascii="Calibri Light" w:hAnsi="Calibri Light"/>
          <w:sz w:val="28"/>
          <w:szCs w:val="28"/>
        </w:rPr>
        <w:t>ongos 4 anos</w:t>
      </w:r>
      <w:r>
        <w:rPr>
          <w:rStyle w:val="ncoradanotaderodap"/>
          <w:rFonts w:ascii="Calibri Light" w:hAnsi="Calibri Light"/>
          <w:sz w:val="28"/>
          <w:szCs w:val="28"/>
        </w:rPr>
        <w:footnoteReference w:id="1"/>
      </w:r>
      <w:r>
        <w:rPr>
          <w:rFonts w:ascii="Calibri Light" w:hAnsi="Calibri Light"/>
          <w:sz w:val="28"/>
          <w:szCs w:val="28"/>
        </w:rPr>
        <w:t>.</w:t>
      </w:r>
    </w:p>
    <w:p w:rsidR="00991278" w:rsidRDefault="00991278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</w:p>
    <w:p w:rsidR="00991278" w:rsidRDefault="009C56B5">
      <w:pPr>
        <w:spacing w:after="0" w:line="360" w:lineRule="auto"/>
        <w:ind w:firstLine="1418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O Poder Judiciário capixaba, após iniciativa do Ministério Público local, acertadamente autorizou, com base na legislação penal, a prática do aborto permitido em caso de estupro, o que veio a ocorrer, na manhã de hoje (17.8.2020), num hospi</w:t>
      </w:r>
      <w:r>
        <w:rPr>
          <w:rFonts w:ascii="Calibri Light" w:hAnsi="Calibri Light"/>
          <w:sz w:val="28"/>
          <w:szCs w:val="28"/>
        </w:rPr>
        <w:t>tal do Estado de Pernambuco, haja vista a recusa (que precisa ser investigada) de médicos do Estado de origem da infante.</w:t>
      </w:r>
    </w:p>
    <w:p w:rsidR="00991278" w:rsidRDefault="00991278">
      <w:pPr>
        <w:spacing w:after="0" w:line="360" w:lineRule="auto"/>
        <w:ind w:left="698" w:firstLine="720"/>
        <w:jc w:val="both"/>
        <w:rPr>
          <w:rFonts w:ascii="Calibri Light" w:hAnsi="Calibri Light"/>
          <w:sz w:val="28"/>
          <w:szCs w:val="28"/>
        </w:rPr>
      </w:pPr>
    </w:p>
    <w:p w:rsidR="00991278" w:rsidRDefault="009C56B5">
      <w:pPr>
        <w:spacing w:after="0" w:line="360" w:lineRule="auto"/>
        <w:ind w:firstLine="1418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 xml:space="preserve">Todo o processo envolvendo a criança e seus familiares, notadamente os avós que a criam, tramitavam, como determina do Estatuto da </w:t>
      </w:r>
      <w:r>
        <w:rPr>
          <w:rFonts w:ascii="Calibri Light" w:hAnsi="Calibri Light"/>
          <w:sz w:val="28"/>
          <w:szCs w:val="28"/>
        </w:rPr>
        <w:t xml:space="preserve">Criança e Adolescente, o Código Penal e a Constituição Federal, em </w:t>
      </w:r>
      <w:r>
        <w:rPr>
          <w:rFonts w:ascii="Calibri Light" w:hAnsi="Calibri Light"/>
          <w:sz w:val="28"/>
          <w:szCs w:val="28"/>
        </w:rPr>
        <w:lastRenderedPageBreak/>
        <w:t>segredo de justiça, de forma a preservar, substancialmente, os interesses maiores da criança, ou seja, os direitos constitucionais dela e de seus familiares.</w:t>
      </w:r>
    </w:p>
    <w:p w:rsidR="00991278" w:rsidRDefault="00991278">
      <w:pPr>
        <w:spacing w:after="0" w:line="360" w:lineRule="auto"/>
        <w:ind w:left="698" w:firstLine="720"/>
        <w:jc w:val="both"/>
        <w:rPr>
          <w:rFonts w:ascii="Calibri Light" w:hAnsi="Calibri Light"/>
          <w:sz w:val="28"/>
          <w:szCs w:val="28"/>
        </w:rPr>
      </w:pPr>
    </w:p>
    <w:p w:rsidR="00991278" w:rsidRDefault="009C56B5">
      <w:pPr>
        <w:spacing w:after="0" w:line="360" w:lineRule="auto"/>
        <w:ind w:firstLine="1418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Ocorre que, de forma grave e c</w:t>
      </w:r>
      <w:r>
        <w:rPr>
          <w:rFonts w:ascii="Calibri Light" w:hAnsi="Calibri Light"/>
          <w:sz w:val="28"/>
          <w:szCs w:val="28"/>
        </w:rPr>
        <w:t>riminosa, o sigilo desse feito, inclusive em relação à identidade da criança, seu nome e de seus familiares, inclusive telefones e endereços, foram violados, quiçá por falhas ou crimes perpetrados no âmbito da estrutura médica envolvida (hospitais), do Pod</w:t>
      </w:r>
      <w:r>
        <w:rPr>
          <w:rFonts w:ascii="Calibri Light" w:hAnsi="Calibri Light"/>
          <w:sz w:val="28"/>
          <w:szCs w:val="28"/>
        </w:rPr>
        <w:t xml:space="preserve">er Judiciário ou do Ministério Público respectivo. </w:t>
      </w:r>
    </w:p>
    <w:p w:rsidR="00991278" w:rsidRDefault="00991278">
      <w:pPr>
        <w:spacing w:after="0" w:line="360" w:lineRule="auto"/>
        <w:ind w:firstLine="1418"/>
        <w:jc w:val="both"/>
        <w:rPr>
          <w:rFonts w:ascii="Calibri Light" w:hAnsi="Calibri Light"/>
          <w:sz w:val="28"/>
          <w:szCs w:val="28"/>
        </w:rPr>
      </w:pPr>
    </w:p>
    <w:p w:rsidR="00991278" w:rsidRDefault="009C56B5">
      <w:pPr>
        <w:spacing w:after="0" w:line="360" w:lineRule="auto"/>
        <w:ind w:firstLine="1418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A Representada, nessa realidade, não obstante seu histórico recente de pouco descaso com a ordem legal e o estado democrático de direito, sendo inclusive objeto de persecução penal que apura crimes por e</w:t>
      </w:r>
      <w:r>
        <w:rPr>
          <w:rFonts w:ascii="Calibri Light" w:hAnsi="Calibri Light"/>
          <w:sz w:val="28"/>
          <w:szCs w:val="28"/>
        </w:rPr>
        <w:t>la perpetrados, sem qualquer responsabilidade social, freio moral ou respeito à vida e aos direitos da criança e de sua família, foi às redes sociais e contribuiu, dolosamente, com a divulgação dos dados pessoais do feito, inclusive expondo a identidade da</w:t>
      </w:r>
      <w:r>
        <w:rPr>
          <w:rFonts w:ascii="Calibri Light" w:hAnsi="Calibri Light"/>
          <w:sz w:val="28"/>
          <w:szCs w:val="28"/>
        </w:rPr>
        <w:t xml:space="preserve"> criança e de sua família</w:t>
      </w:r>
      <w:r>
        <w:rPr>
          <w:rStyle w:val="ncoradanotaderodap"/>
          <w:rFonts w:ascii="Calibri Light" w:hAnsi="Calibri Light"/>
          <w:sz w:val="28"/>
          <w:szCs w:val="28"/>
        </w:rPr>
        <w:footnoteReference w:id="2"/>
      </w:r>
      <w:r>
        <w:rPr>
          <w:rFonts w:ascii="Calibri Light" w:hAnsi="Calibri Light"/>
          <w:sz w:val="28"/>
          <w:szCs w:val="28"/>
        </w:rPr>
        <w:t>. Um dos vídeos foi removido da plataforma Youtube, no entanto, outros continuam publicados até o presente momento</w:t>
      </w:r>
      <w:r>
        <w:rPr>
          <w:rStyle w:val="ncoradanotaderodap"/>
          <w:rFonts w:ascii="Calibri Light" w:hAnsi="Calibri Light"/>
          <w:sz w:val="28"/>
          <w:szCs w:val="28"/>
        </w:rPr>
        <w:footnoteReference w:id="3"/>
      </w:r>
      <w:r>
        <w:rPr>
          <w:rFonts w:ascii="Calibri Light" w:hAnsi="Calibri Light"/>
          <w:sz w:val="28"/>
          <w:szCs w:val="28"/>
        </w:rPr>
        <w:t>.</w:t>
      </w:r>
    </w:p>
    <w:p w:rsidR="00991278" w:rsidRDefault="00991278">
      <w:pPr>
        <w:spacing w:after="0" w:line="360" w:lineRule="auto"/>
        <w:ind w:firstLine="1418"/>
        <w:jc w:val="both"/>
        <w:rPr>
          <w:rFonts w:ascii="Calibri Light" w:hAnsi="Calibri Light"/>
          <w:sz w:val="28"/>
          <w:szCs w:val="28"/>
        </w:rPr>
      </w:pPr>
    </w:p>
    <w:p w:rsidR="00991278" w:rsidRDefault="009C56B5">
      <w:pPr>
        <w:spacing w:after="0" w:line="360" w:lineRule="auto"/>
        <w:ind w:firstLine="1418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 xml:space="preserve">Na mesma ocasião a representada iniciou uma campanha </w:t>
      </w:r>
      <w:r>
        <w:rPr>
          <w:rFonts w:ascii="Calibri Light" w:hAnsi="Calibri Light"/>
          <w:sz w:val="28"/>
          <w:szCs w:val="28"/>
        </w:rPr>
        <w:lastRenderedPageBreak/>
        <w:t>convocando as pessoas a evitar e se posicionar contrariamen</w:t>
      </w:r>
      <w:r>
        <w:rPr>
          <w:rFonts w:ascii="Calibri Light" w:hAnsi="Calibri Light"/>
          <w:sz w:val="28"/>
          <w:szCs w:val="28"/>
        </w:rPr>
        <w:t>te à intervenção médica autorizada pela legislação brasileira e que objetivava reparar uma grave violação à vida e aos direitos fundamentais da infante</w:t>
      </w:r>
      <w:r>
        <w:rPr>
          <w:rStyle w:val="ncoradanotaderodap"/>
          <w:rFonts w:ascii="Calibri Light" w:hAnsi="Calibri Light"/>
          <w:sz w:val="28"/>
          <w:szCs w:val="28"/>
        </w:rPr>
        <w:footnoteReference w:id="4"/>
      </w:r>
      <w:r>
        <w:rPr>
          <w:rFonts w:ascii="Calibri Light" w:hAnsi="Calibri Light"/>
          <w:sz w:val="28"/>
          <w:szCs w:val="28"/>
        </w:rPr>
        <w:t>.</w:t>
      </w:r>
    </w:p>
    <w:p w:rsidR="00991278" w:rsidRDefault="00991278">
      <w:pPr>
        <w:spacing w:after="0" w:line="360" w:lineRule="auto"/>
        <w:ind w:left="698" w:firstLine="720"/>
        <w:jc w:val="both"/>
        <w:rPr>
          <w:rFonts w:ascii="Calibri Light" w:hAnsi="Calibri Light"/>
          <w:sz w:val="28"/>
          <w:szCs w:val="28"/>
        </w:rPr>
      </w:pPr>
    </w:p>
    <w:p w:rsidR="00991278" w:rsidRDefault="009C56B5">
      <w:pPr>
        <w:spacing w:after="0" w:line="360" w:lineRule="auto"/>
        <w:ind w:firstLine="1418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Tratam-se de fatos graves, que demonstram que a Representada, mesmo tendo sido recentemente objeto de</w:t>
      </w:r>
      <w:r>
        <w:rPr>
          <w:rFonts w:ascii="Calibri Light" w:hAnsi="Calibri Light"/>
          <w:sz w:val="28"/>
          <w:szCs w:val="28"/>
        </w:rPr>
        <w:t xml:space="preserve"> medidas judiciais constritivas, não detém qualquer receio de continuar delinquindo, o que demonstra seu desapreço pela ordem legal constituída e sua incapacidade de entender o mal provocado pela sua tentativa de agravar o sofrimento da vítima do estupro.</w:t>
      </w:r>
    </w:p>
    <w:p w:rsidR="00991278" w:rsidRDefault="00991278">
      <w:pPr>
        <w:spacing w:after="0" w:line="360" w:lineRule="auto"/>
        <w:ind w:left="698" w:firstLine="720"/>
        <w:jc w:val="both"/>
        <w:rPr>
          <w:rFonts w:ascii="Calibri Light" w:hAnsi="Calibri Light"/>
          <w:sz w:val="28"/>
          <w:szCs w:val="28"/>
        </w:rPr>
      </w:pPr>
    </w:p>
    <w:p w:rsidR="00991278" w:rsidRDefault="009C56B5">
      <w:pPr>
        <w:pStyle w:val="Recuodecorpodetexto2"/>
        <w:ind w:firstLine="0"/>
        <w:rPr>
          <w:rFonts w:ascii="Calibri Light" w:hAnsi="Calibri Light" w:cs="Calibri Light"/>
          <w:szCs w:val="28"/>
        </w:rPr>
      </w:pPr>
      <w:r>
        <w:rPr>
          <w:rFonts w:ascii="Calibri Light" w:hAnsi="Calibri Light" w:cs="Calibri Light"/>
          <w:b/>
          <w:szCs w:val="28"/>
          <w:u w:val="single"/>
        </w:rPr>
        <w:t>II – Dos crimes, em tese, perpetrados</w:t>
      </w:r>
      <w:r>
        <w:rPr>
          <w:rFonts w:ascii="Calibri Light" w:hAnsi="Calibri Light" w:cs="Calibri Light"/>
          <w:szCs w:val="28"/>
        </w:rPr>
        <w:t>.</w:t>
      </w:r>
    </w:p>
    <w:p w:rsidR="00991278" w:rsidRDefault="00991278">
      <w:pPr>
        <w:pStyle w:val="Recuodecorpodetexto2"/>
        <w:rPr>
          <w:rFonts w:ascii="Calibri Light" w:hAnsi="Calibri Light" w:cs="Calibri Light"/>
          <w:szCs w:val="28"/>
        </w:rPr>
      </w:pPr>
    </w:p>
    <w:p w:rsidR="00991278" w:rsidRDefault="009C56B5">
      <w:pPr>
        <w:pStyle w:val="Recuodecorpodetexto2"/>
        <w:rPr>
          <w:rFonts w:ascii="Calibri Light" w:hAnsi="Calibri Light" w:cs="Calibri Light"/>
          <w:szCs w:val="28"/>
        </w:rPr>
      </w:pPr>
      <w:r>
        <w:rPr>
          <w:rFonts w:ascii="Calibri Light" w:hAnsi="Calibri Light" w:cs="Calibri Light"/>
          <w:szCs w:val="28"/>
        </w:rPr>
        <w:t>Com efeito, com essa conduta, a Representada convocou e incentivou que outros celerados ou fanáticos tentassem impedir a prática médica, a intervenção autorizada judicialmente e, no mesmo contexto fático, incitou, d</w:t>
      </w:r>
      <w:r>
        <w:rPr>
          <w:rFonts w:ascii="Calibri Light" w:hAnsi="Calibri Light" w:cs="Calibri Light"/>
          <w:szCs w:val="28"/>
        </w:rPr>
        <w:t xml:space="preserve">iretamente ou indiretamente, a prática da violência sexual, deixando claro, em sua visão amesquinhada de mundo, que a mulher (e no caso a infante) não gozam de quaisquer direitos sobre o próprio corpo ou, o que é mais grave, não podem ser voltar contra as </w:t>
      </w:r>
      <w:r>
        <w:rPr>
          <w:rFonts w:ascii="Calibri Light" w:hAnsi="Calibri Light" w:cs="Calibri Light"/>
          <w:szCs w:val="28"/>
        </w:rPr>
        <w:t>consequências do crime hediondo de que foram vítimas. Incorre, nesse sentido, em tese, no crime tipificado, no artigo 286 do Código Penal:</w:t>
      </w:r>
    </w:p>
    <w:p w:rsidR="00991278" w:rsidRDefault="009C56B5">
      <w:pPr>
        <w:pStyle w:val="Recuodecorpodetexto2"/>
        <w:rPr>
          <w:rFonts w:ascii="Calibri Light" w:hAnsi="Calibri Light" w:cs="Calibri Light"/>
          <w:b/>
          <w:bCs/>
          <w:szCs w:val="28"/>
        </w:rPr>
      </w:pPr>
      <w:r>
        <w:rPr>
          <w:rFonts w:ascii="Calibri Light" w:hAnsi="Calibri Light" w:cs="Calibri Light"/>
          <w:b/>
          <w:bCs/>
          <w:szCs w:val="28"/>
        </w:rPr>
        <w:t xml:space="preserve"> </w:t>
      </w:r>
    </w:p>
    <w:p w:rsidR="00991278" w:rsidRDefault="009C56B5">
      <w:pPr>
        <w:pStyle w:val="Recuodecorpodetexto2"/>
        <w:ind w:left="2268" w:firstLine="0"/>
        <w:rPr>
          <w:rFonts w:ascii="Calibri Light" w:hAnsi="Calibri Light" w:cs="Calibri Light"/>
          <w:b/>
          <w:bCs/>
          <w:szCs w:val="28"/>
        </w:rPr>
      </w:pPr>
      <w:r>
        <w:rPr>
          <w:rFonts w:ascii="Calibri Light" w:hAnsi="Calibri Light" w:cs="Calibri Light"/>
          <w:b/>
          <w:bCs/>
          <w:sz w:val="24"/>
          <w:szCs w:val="24"/>
        </w:rPr>
        <w:t>Incitação ao crime</w:t>
      </w:r>
    </w:p>
    <w:p w:rsidR="00991278" w:rsidRDefault="00991278">
      <w:pPr>
        <w:pStyle w:val="NormalWeb"/>
        <w:shd w:val="clear" w:color="auto" w:fill="FFFFFF"/>
        <w:spacing w:beforeAutospacing="0" w:after="0" w:afterAutospacing="0" w:line="360" w:lineRule="auto"/>
        <w:ind w:left="226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left="226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</w:rPr>
        <w:lastRenderedPageBreak/>
        <w:t>Art. 286 - Incitar, publicamente, a prática de crime:</w:t>
      </w: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left="226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</w:rPr>
        <w:t>Pena - detenção, de três a seis meses, ou</w:t>
      </w:r>
      <w:r>
        <w:rPr>
          <w:rFonts w:ascii="Calibri Light" w:hAnsi="Calibri Light" w:cs="Calibri Light"/>
        </w:rPr>
        <w:t xml:space="preserve"> multa.</w:t>
      </w:r>
    </w:p>
    <w:p w:rsidR="00991278" w:rsidRDefault="00991278">
      <w:pPr>
        <w:pStyle w:val="NormalWeb"/>
        <w:shd w:val="clear" w:color="auto" w:fill="FFFFFF"/>
        <w:spacing w:beforeAutospacing="0" w:after="0" w:afterAutospacing="0" w:line="360" w:lineRule="auto"/>
        <w:ind w:left="2268"/>
        <w:jc w:val="both"/>
        <w:rPr>
          <w:rFonts w:ascii="Calibri Light" w:hAnsi="Calibri Light" w:cs="Calibri Light"/>
          <w:b/>
          <w:bCs/>
          <w:sz w:val="28"/>
          <w:szCs w:val="28"/>
        </w:rPr>
      </w:pP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Ademais, a Representada também pode ter dado azo, em tese, na </w:t>
      </w:r>
      <w:r>
        <w:rPr>
          <w:rFonts w:ascii="Calibri Light" w:hAnsi="Calibri Light" w:cs="Calibri Light"/>
          <w:b/>
          <w:sz w:val="28"/>
          <w:szCs w:val="28"/>
          <w:u w:val="single"/>
        </w:rPr>
        <w:t>modalidade de participação</w:t>
      </w:r>
      <w:r>
        <w:rPr>
          <w:rFonts w:ascii="Calibri Light" w:hAnsi="Calibri Light" w:cs="Calibri Light"/>
          <w:sz w:val="28"/>
          <w:szCs w:val="28"/>
        </w:rPr>
        <w:t xml:space="preserve">, no delito de violação de sigilo funcional (que deverá ser apurado em relação aos servidores do hospital, do Ministério Público e Judiciário envolvidos), nos </w:t>
      </w:r>
      <w:r>
        <w:rPr>
          <w:rFonts w:ascii="Calibri Light" w:hAnsi="Calibri Light" w:cs="Calibri Light"/>
          <w:sz w:val="28"/>
          <w:szCs w:val="28"/>
        </w:rPr>
        <w:t>seguintes termos:</w:t>
      </w:r>
    </w:p>
    <w:p w:rsidR="00991278" w:rsidRDefault="00991278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spacing w:after="0" w:line="360" w:lineRule="auto"/>
        <w:ind w:left="226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4"/>
          <w:szCs w:val="24"/>
        </w:rPr>
        <w:t>“Violação de sigilo funcional.</w:t>
      </w:r>
    </w:p>
    <w:p w:rsidR="00991278" w:rsidRDefault="00991278">
      <w:pPr>
        <w:spacing w:after="0" w:line="360" w:lineRule="auto"/>
        <w:ind w:left="226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spacing w:after="0" w:line="360" w:lineRule="auto"/>
        <w:ind w:left="226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4"/>
          <w:szCs w:val="24"/>
        </w:rPr>
        <w:t>Art. 325. Revelar fato de que tem ciência em razão do cargo e que deva permanecer em segredo, ou facilitar-lhe a revelação:</w:t>
      </w:r>
    </w:p>
    <w:p w:rsidR="00991278" w:rsidRDefault="009C56B5">
      <w:pPr>
        <w:spacing w:after="0" w:line="360" w:lineRule="auto"/>
        <w:ind w:left="226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4"/>
          <w:szCs w:val="24"/>
        </w:rPr>
        <w:t>Pena – detenção, de 6 (seis) meses a 2 (dois) anos, ou multa, se o fato não const</w:t>
      </w:r>
      <w:r>
        <w:rPr>
          <w:rFonts w:ascii="Calibri Light" w:hAnsi="Calibri Light" w:cs="Calibri Light"/>
          <w:sz w:val="24"/>
          <w:szCs w:val="24"/>
        </w:rPr>
        <w:t>itui crime mais grave.</w:t>
      </w:r>
    </w:p>
    <w:p w:rsidR="00991278" w:rsidRDefault="00991278">
      <w:pPr>
        <w:spacing w:after="0" w:line="360" w:lineRule="auto"/>
        <w:ind w:left="226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Ainda, nesse sentido, cabe trazer a baila o que dispõe o Decreto 7958 de 2013 que estabelece diretrizes para o atendimento às vítimas de violência sexual pelos profissionais de segurança pública e da rede de atendimento do Sistema Ú</w:t>
      </w:r>
      <w:r>
        <w:rPr>
          <w:rFonts w:ascii="Calibri Light" w:hAnsi="Calibri Light" w:cs="Calibri Light"/>
          <w:sz w:val="28"/>
          <w:szCs w:val="28"/>
        </w:rPr>
        <w:t>nico de Saúde, que embora dirija-se aos profissionais de saúde e segurança pública, também revelam a preocupação e o zelo pela intimidade que a sociedade instituiu com as vítimas de violência sexual, tanto maior esse zelo quando trata-se de uma criança. Em</w:t>
      </w:r>
      <w:r>
        <w:rPr>
          <w:rFonts w:ascii="Calibri Light" w:hAnsi="Calibri Light" w:cs="Calibri Light"/>
          <w:sz w:val="28"/>
          <w:szCs w:val="28"/>
        </w:rPr>
        <w:t xml:space="preserve"> vista deste diploma legal, portanto, deve-se investigar se houve ou não participação de algum servidor com o dever de manter sigilo profissional no presente caso.</w:t>
      </w: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O Estatuto da Criança e do Adolescente, nessa senda, estatui o seguinte:</w:t>
      </w:r>
    </w:p>
    <w:p w:rsidR="00991278" w:rsidRDefault="009C56B5">
      <w:pPr>
        <w:widowControl/>
        <w:spacing w:after="0" w:line="360" w:lineRule="auto"/>
        <w:ind w:left="2268"/>
        <w:jc w:val="both"/>
        <w:rPr>
          <w:rFonts w:asciiTheme="majorHAnsi" w:eastAsia="Times New Roman" w:hAnsiTheme="majorHAnsi" w:cs="Arial"/>
          <w:sz w:val="28"/>
          <w:szCs w:val="28"/>
        </w:rPr>
      </w:pPr>
      <w:r>
        <w:rPr>
          <w:rFonts w:asciiTheme="majorHAnsi" w:eastAsia="Times New Roman" w:hAnsiTheme="majorHAnsi" w:cs="Arial"/>
          <w:sz w:val="24"/>
          <w:szCs w:val="24"/>
        </w:rPr>
        <w:t>Do Direito à Liberd</w:t>
      </w:r>
      <w:r>
        <w:rPr>
          <w:rFonts w:asciiTheme="majorHAnsi" w:eastAsia="Times New Roman" w:hAnsiTheme="majorHAnsi" w:cs="Arial"/>
          <w:sz w:val="24"/>
          <w:szCs w:val="24"/>
        </w:rPr>
        <w:t>ade, ao Respeito e à Dignidade</w:t>
      </w:r>
    </w:p>
    <w:p w:rsidR="00991278" w:rsidRDefault="00991278">
      <w:pPr>
        <w:widowControl/>
        <w:spacing w:after="0" w:line="360" w:lineRule="auto"/>
        <w:ind w:left="2268"/>
        <w:jc w:val="both"/>
        <w:rPr>
          <w:rFonts w:asciiTheme="majorHAnsi" w:eastAsia="Times New Roman" w:hAnsiTheme="majorHAnsi" w:cs="Times New Roman"/>
          <w:sz w:val="28"/>
          <w:szCs w:val="28"/>
        </w:rPr>
      </w:pPr>
    </w:p>
    <w:p w:rsidR="00991278" w:rsidRDefault="009C56B5">
      <w:pPr>
        <w:widowControl/>
        <w:spacing w:after="0" w:line="360" w:lineRule="auto"/>
        <w:ind w:left="2268"/>
        <w:jc w:val="both"/>
        <w:rPr>
          <w:rFonts w:asciiTheme="majorHAnsi" w:eastAsia="Times New Roman" w:hAnsiTheme="majorHAnsi" w:cs="Times New Roman"/>
          <w:sz w:val="28"/>
          <w:szCs w:val="28"/>
        </w:rPr>
      </w:pPr>
      <w:bookmarkStart w:id="1" w:name="c15"/>
      <w:bookmarkEnd w:id="1"/>
      <w:r>
        <w:rPr>
          <w:rFonts w:asciiTheme="majorHAnsi" w:eastAsia="Times New Roman" w:hAnsiTheme="majorHAnsi" w:cs="Arial"/>
          <w:sz w:val="28"/>
          <w:szCs w:val="28"/>
        </w:rPr>
        <w:t> </w:t>
      </w:r>
      <w:bookmarkStart w:id="2" w:name="art17"/>
      <w:bookmarkStart w:id="3" w:name="c17"/>
      <w:bookmarkStart w:id="4" w:name="art15"/>
      <w:bookmarkEnd w:id="2"/>
      <w:bookmarkEnd w:id="3"/>
      <w:bookmarkEnd w:id="4"/>
      <w:r>
        <w:rPr>
          <w:rFonts w:asciiTheme="majorHAnsi" w:eastAsia="Times New Roman" w:hAnsiTheme="majorHAnsi" w:cs="Arial"/>
          <w:sz w:val="24"/>
          <w:szCs w:val="24"/>
        </w:rPr>
        <w:t>Art. 17. O direito ao respeito consiste na inviolabilidade da integridade física, psíquica e moral da criança e do adolescente, abrangendo a preservação da imagem, da identidade, da autonomia, dos valores, idéias e crenças,</w:t>
      </w:r>
      <w:r>
        <w:rPr>
          <w:rFonts w:asciiTheme="majorHAnsi" w:eastAsia="Times New Roman" w:hAnsiTheme="majorHAnsi" w:cs="Arial"/>
          <w:sz w:val="24"/>
          <w:szCs w:val="24"/>
        </w:rPr>
        <w:t xml:space="preserve"> dos espaços e objetos pessoais.</w:t>
      </w: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 </w:t>
      </w:r>
    </w:p>
    <w:p w:rsidR="00991278" w:rsidRDefault="009C56B5">
      <w:pPr>
        <w:pStyle w:val="NormalWeb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Por outro lado, a Lei nº 13.431, de 4 de abril de 2017, que estabelece o sistema de garantia de direitos da criança e do adolescente ou testemunha de violência e altera a Lei nº 8.069, de 13 de julho de 1990 (ECA), afirma</w:t>
      </w:r>
      <w:r>
        <w:rPr>
          <w:rFonts w:ascii="Calibri Light" w:hAnsi="Calibri Light" w:cs="Calibri Light"/>
          <w:sz w:val="28"/>
          <w:szCs w:val="28"/>
        </w:rPr>
        <w:t>:</w:t>
      </w:r>
    </w:p>
    <w:p w:rsidR="00991278" w:rsidRDefault="009C56B5">
      <w:pPr>
        <w:pStyle w:val="artigo"/>
        <w:spacing w:beforeAutospacing="0" w:after="0" w:afterAutospacing="0" w:line="360" w:lineRule="auto"/>
        <w:ind w:left="2268"/>
        <w:jc w:val="both"/>
        <w:rPr>
          <w:rFonts w:ascii="Calibri Light" w:hAnsi="Calibri Light" w:cs="Arial"/>
          <w:color w:val="000000"/>
          <w:sz w:val="28"/>
          <w:szCs w:val="28"/>
        </w:rPr>
      </w:pPr>
      <w:r>
        <w:rPr>
          <w:rFonts w:ascii="Calibri Light" w:hAnsi="Calibri Light" w:cs="Arial"/>
          <w:color w:val="000000"/>
        </w:rPr>
        <w:t>“Art. 5º A aplicação desta Lei, sem prejuízo dos princípios estabelecidos nas demais normas nacionais e internacionais de proteção dos direitos da criança e do adolescente, terá como base, entre outros, os direitos e garantias fundamentais da criança e d</w:t>
      </w:r>
      <w:r>
        <w:rPr>
          <w:rFonts w:ascii="Calibri Light" w:hAnsi="Calibri Light" w:cs="Arial"/>
          <w:color w:val="000000"/>
        </w:rPr>
        <w:t>o adolescente a:</w:t>
      </w:r>
    </w:p>
    <w:p w:rsidR="00991278" w:rsidRDefault="009C56B5">
      <w:pPr>
        <w:pStyle w:val="artigo"/>
        <w:spacing w:beforeAutospacing="0" w:after="0" w:afterAutospacing="0" w:line="360" w:lineRule="auto"/>
        <w:ind w:left="2268"/>
        <w:jc w:val="both"/>
        <w:rPr>
          <w:rFonts w:ascii="Calibri Light" w:hAnsi="Calibri Light" w:cs="Arial"/>
          <w:color w:val="000000"/>
          <w:sz w:val="28"/>
          <w:szCs w:val="28"/>
        </w:rPr>
      </w:pPr>
      <w:r>
        <w:rPr>
          <w:rFonts w:ascii="Calibri Light" w:hAnsi="Calibri Light" w:cs="Arial"/>
          <w:color w:val="000000"/>
        </w:rPr>
        <w:t xml:space="preserve">III - </w:t>
      </w:r>
      <w:r>
        <w:rPr>
          <w:rFonts w:ascii="Calibri Light" w:hAnsi="Calibri Light" w:cs="Arial"/>
          <w:b/>
          <w:color w:val="000000"/>
          <w:u w:val="single"/>
        </w:rPr>
        <w:t>ter a intimidade e as condições pessoais protegidas quando vítima</w:t>
      </w:r>
      <w:r>
        <w:rPr>
          <w:rFonts w:ascii="Calibri Light" w:hAnsi="Calibri Light" w:cs="Arial"/>
          <w:color w:val="000000"/>
        </w:rPr>
        <w:t xml:space="preserve"> ou testemunha de violência; (...)”</w:t>
      </w:r>
    </w:p>
    <w:p w:rsidR="00991278" w:rsidRDefault="00991278">
      <w:pPr>
        <w:pStyle w:val="artigo"/>
        <w:spacing w:beforeAutospacing="0" w:after="0" w:afterAutospacing="0" w:line="360" w:lineRule="auto"/>
        <w:ind w:left="2268"/>
        <w:jc w:val="both"/>
        <w:rPr>
          <w:rFonts w:ascii="Calibri Light" w:hAnsi="Calibri Light" w:cs="Arial"/>
          <w:color w:val="000000"/>
          <w:sz w:val="28"/>
          <w:szCs w:val="28"/>
        </w:rPr>
      </w:pP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Afirma-se, por derradeiro, que a conduta da Representada também macula disposições da Convenção sobre os Direitos da Criança, </w:t>
      </w:r>
      <w:r>
        <w:rPr>
          <w:rFonts w:ascii="Calibri Light" w:hAnsi="Calibri Light" w:cs="Calibri Light"/>
          <w:sz w:val="28"/>
          <w:szCs w:val="28"/>
        </w:rPr>
        <w:t>promulgada através do Decreto nº 99.710, de 21 de novembro de 1990, que estatui, entre outros, os seguintes direitos:</w:t>
      </w:r>
    </w:p>
    <w:p w:rsidR="00991278" w:rsidRDefault="00991278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widowControl/>
        <w:spacing w:after="0" w:line="360" w:lineRule="auto"/>
        <w:ind w:left="2268"/>
        <w:jc w:val="both"/>
        <w:rPr>
          <w:rFonts w:ascii="Calibri Light" w:eastAsia="Times New Roman" w:hAnsi="Calibri Light" w:cs="Arial"/>
          <w:sz w:val="28"/>
          <w:szCs w:val="28"/>
        </w:rPr>
      </w:pPr>
      <w:r>
        <w:rPr>
          <w:rFonts w:ascii="Calibri Light" w:eastAsia="Times New Roman" w:hAnsi="Calibri Light" w:cs="Arial"/>
          <w:sz w:val="24"/>
          <w:szCs w:val="24"/>
        </w:rPr>
        <w:t>Artigo 16</w:t>
      </w:r>
    </w:p>
    <w:p w:rsidR="00991278" w:rsidRDefault="00991278">
      <w:pPr>
        <w:widowControl/>
        <w:spacing w:after="0" w:line="360" w:lineRule="auto"/>
        <w:ind w:left="2268"/>
        <w:jc w:val="both"/>
        <w:rPr>
          <w:rFonts w:ascii="Calibri Light" w:eastAsia="Times New Roman" w:hAnsi="Calibri Light" w:cs="Arial"/>
          <w:sz w:val="28"/>
          <w:szCs w:val="28"/>
        </w:rPr>
      </w:pPr>
    </w:p>
    <w:p w:rsidR="00991278" w:rsidRDefault="009C56B5">
      <w:pPr>
        <w:widowControl/>
        <w:spacing w:after="0" w:line="360" w:lineRule="auto"/>
        <w:ind w:left="2268"/>
        <w:jc w:val="both"/>
        <w:rPr>
          <w:rFonts w:ascii="Calibri Light" w:eastAsia="Times New Roman" w:hAnsi="Calibri Light" w:cs="Times New Roman"/>
          <w:sz w:val="28"/>
          <w:szCs w:val="28"/>
        </w:rPr>
      </w:pPr>
      <w:r>
        <w:rPr>
          <w:rFonts w:ascii="Calibri Light" w:eastAsia="Times New Roman" w:hAnsi="Calibri Light" w:cs="Arial"/>
          <w:sz w:val="24"/>
          <w:szCs w:val="24"/>
        </w:rPr>
        <w:t xml:space="preserve">1. Nenhuma criança será objeto de interferências arbitrárias ou ilegais em sua vida particular, sua família, seu domicílio ou </w:t>
      </w:r>
      <w:r>
        <w:rPr>
          <w:rFonts w:ascii="Calibri Light" w:eastAsia="Times New Roman" w:hAnsi="Calibri Light" w:cs="Arial"/>
          <w:sz w:val="24"/>
          <w:szCs w:val="24"/>
        </w:rPr>
        <w:t xml:space="preserve">sua </w:t>
      </w:r>
      <w:r>
        <w:rPr>
          <w:rFonts w:ascii="Calibri Light" w:eastAsia="Times New Roman" w:hAnsi="Calibri Light" w:cs="Arial"/>
          <w:sz w:val="24"/>
          <w:szCs w:val="24"/>
        </w:rPr>
        <w:lastRenderedPageBreak/>
        <w:t>correspondência, nem de atentados ilegais a sua honra e a sua reputação.</w:t>
      </w:r>
    </w:p>
    <w:p w:rsidR="00991278" w:rsidRDefault="009C56B5">
      <w:pPr>
        <w:widowControl/>
        <w:spacing w:after="0" w:line="360" w:lineRule="auto"/>
        <w:ind w:left="2268"/>
        <w:jc w:val="both"/>
        <w:rPr>
          <w:rFonts w:ascii="Calibri Light" w:eastAsia="Times New Roman" w:hAnsi="Calibri Light" w:cs="Arial"/>
          <w:sz w:val="28"/>
          <w:szCs w:val="28"/>
        </w:rPr>
      </w:pPr>
      <w:r>
        <w:rPr>
          <w:rFonts w:ascii="Calibri Light" w:eastAsia="Times New Roman" w:hAnsi="Calibri Light" w:cs="Arial"/>
          <w:sz w:val="24"/>
          <w:szCs w:val="24"/>
        </w:rPr>
        <w:t>2. A criança tem direito à proteção da lei contra essas interferências ou atentados.</w:t>
      </w:r>
    </w:p>
    <w:p w:rsidR="00991278" w:rsidRDefault="00991278">
      <w:pPr>
        <w:widowControl/>
        <w:spacing w:after="0" w:line="360" w:lineRule="auto"/>
        <w:ind w:left="2268"/>
        <w:jc w:val="both"/>
        <w:rPr>
          <w:rFonts w:ascii="Calibri Light" w:eastAsia="Times New Roman" w:hAnsi="Calibri Light" w:cs="Times New Roman"/>
          <w:sz w:val="28"/>
          <w:szCs w:val="28"/>
        </w:rPr>
      </w:pPr>
    </w:p>
    <w:p w:rsidR="00991278" w:rsidRDefault="009C56B5">
      <w:pPr>
        <w:widowControl/>
        <w:spacing w:after="0" w:line="360" w:lineRule="auto"/>
        <w:ind w:left="2268"/>
        <w:jc w:val="both"/>
        <w:rPr>
          <w:rFonts w:ascii="Calibri Light" w:eastAsia="Times New Roman" w:hAnsi="Calibri Light" w:cs="Arial"/>
          <w:sz w:val="28"/>
          <w:szCs w:val="28"/>
        </w:rPr>
      </w:pPr>
      <w:r>
        <w:rPr>
          <w:rFonts w:ascii="Calibri Light" w:eastAsia="Times New Roman" w:hAnsi="Calibri Light" w:cs="Arial"/>
          <w:sz w:val="24"/>
          <w:szCs w:val="24"/>
        </w:rPr>
        <w:t>Artigo 39</w:t>
      </w:r>
    </w:p>
    <w:p w:rsidR="00991278" w:rsidRDefault="00991278">
      <w:pPr>
        <w:widowControl/>
        <w:spacing w:after="0" w:line="360" w:lineRule="auto"/>
        <w:ind w:left="2268"/>
        <w:jc w:val="both"/>
        <w:rPr>
          <w:rFonts w:ascii="Calibri Light" w:eastAsia="Times New Roman" w:hAnsi="Calibri Light" w:cs="Arial"/>
          <w:sz w:val="28"/>
          <w:szCs w:val="28"/>
        </w:rPr>
      </w:pPr>
    </w:p>
    <w:p w:rsidR="00991278" w:rsidRDefault="009C56B5">
      <w:pPr>
        <w:widowControl/>
        <w:spacing w:after="0" w:line="360" w:lineRule="auto"/>
        <w:ind w:left="2268"/>
        <w:jc w:val="both"/>
        <w:rPr>
          <w:rFonts w:ascii="Calibri Light" w:eastAsia="Times New Roman" w:hAnsi="Calibri Light" w:cs="Times New Roman"/>
          <w:sz w:val="28"/>
          <w:szCs w:val="28"/>
        </w:rPr>
      </w:pPr>
      <w:r>
        <w:rPr>
          <w:rFonts w:ascii="Calibri Light" w:eastAsia="Times New Roman" w:hAnsi="Calibri Light" w:cs="Arial"/>
          <w:sz w:val="24"/>
          <w:szCs w:val="24"/>
        </w:rPr>
        <w:t>Os Estados Partes adotarão todas as medidas apropriadas para estimular a recuperaç</w:t>
      </w:r>
      <w:r>
        <w:rPr>
          <w:rFonts w:ascii="Calibri Light" w:eastAsia="Times New Roman" w:hAnsi="Calibri Light" w:cs="Arial"/>
          <w:sz w:val="24"/>
          <w:szCs w:val="24"/>
        </w:rPr>
        <w:t xml:space="preserve">ão física e psicológica e a reintegração social de toda criança vítima de qualquer forma de abandono, exploração ou abuso; tortura ou outros tratamentos ou penas cruéis, desumanos ou degradantes; ou conflitos armados. Essa recuperação e reintegração serão </w:t>
      </w:r>
      <w:r>
        <w:rPr>
          <w:rFonts w:ascii="Calibri Light" w:eastAsia="Times New Roman" w:hAnsi="Calibri Light" w:cs="Arial"/>
          <w:sz w:val="24"/>
          <w:szCs w:val="24"/>
        </w:rPr>
        <w:t>efetuadas em ambiente que estimule a saúde, o respeito próprio e a dignidade da criança.</w:t>
      </w:r>
    </w:p>
    <w:p w:rsidR="00991278" w:rsidRDefault="00991278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Por fim, não é despiciendo mencionar que a Constituição Federal não apenas protege a dignidade do ser humano (Art. 1°,III), a prevalência dos direitos humanos (Art. 4</w:t>
      </w:r>
      <w:r>
        <w:rPr>
          <w:rFonts w:ascii="Calibri Light" w:hAnsi="Calibri Light" w:cs="Calibri Light"/>
          <w:sz w:val="28"/>
          <w:szCs w:val="28"/>
        </w:rPr>
        <w:t>, II) e a intimidade (Art. 5º, X), como institui como dever da sociedade proteger a dignidade das crianças. Este dever, como visto, foi frontalmente violado pela Sra. Sara Winter. Nesse aspecto, vale a pena reproduzir o teor do Art. 227 da Constituição Fed</w:t>
      </w:r>
      <w:r>
        <w:rPr>
          <w:rFonts w:ascii="Calibri Light" w:hAnsi="Calibri Light" w:cs="Calibri Light"/>
          <w:sz w:val="28"/>
          <w:szCs w:val="28"/>
        </w:rPr>
        <w:t>eral:</w:t>
      </w:r>
    </w:p>
    <w:p w:rsidR="00991278" w:rsidRDefault="00991278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pStyle w:val="NormalWeb"/>
        <w:shd w:val="clear" w:color="auto" w:fill="FFFFFF"/>
        <w:spacing w:beforeAutospacing="0" w:after="0" w:afterAutospacing="0" w:line="360" w:lineRule="auto"/>
        <w:ind w:left="2211" w:firstLine="57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</w:rPr>
        <w:t xml:space="preserve"> “Art. 227. É dever da família, da sociedade e do Estado assegurar à criança, ao adolescente e ao jovem, com absoluta prioridade, o direito à vida, à saúde, à alimentação, à educação, ao lazer, à profissionalização, à cultura, à dignidade, ao respei</w:t>
      </w:r>
      <w:r>
        <w:rPr>
          <w:rFonts w:ascii="Calibri Light" w:hAnsi="Calibri Light" w:cs="Calibri Light"/>
        </w:rPr>
        <w:t>to, à liberdade e à convivência familiar e comunitária, além de colocá-los a salvo de toda forma de negligência, discriminação, exploração, violência, crueldade e opressão.” (NOSSO GRIFO)</w:t>
      </w:r>
    </w:p>
    <w:p w:rsidR="00991278" w:rsidRDefault="00991278">
      <w:pPr>
        <w:pStyle w:val="NormalWeb"/>
        <w:shd w:val="clear" w:color="auto" w:fill="FFFFFF"/>
        <w:spacing w:beforeAutospacing="0" w:after="0" w:afterAutospacing="0" w:line="360" w:lineRule="auto"/>
        <w:ind w:firstLine="141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</w:rPr>
      </w:pPr>
      <w:r>
        <w:rPr>
          <w:rFonts w:ascii="Calibri Light" w:hAnsi="Calibri Light" w:cs="Calibri Light"/>
          <w:b/>
          <w:sz w:val="28"/>
          <w:szCs w:val="28"/>
          <w:u w:val="single"/>
        </w:rPr>
        <w:t>III – Do Pedido</w:t>
      </w:r>
      <w:r>
        <w:rPr>
          <w:rFonts w:ascii="Calibri Light" w:hAnsi="Calibri Light" w:cs="Calibri Light"/>
          <w:b/>
          <w:sz w:val="28"/>
          <w:szCs w:val="28"/>
        </w:rPr>
        <w:t>.</w:t>
      </w:r>
    </w:p>
    <w:p w:rsidR="00991278" w:rsidRDefault="00991278">
      <w:pPr>
        <w:spacing w:after="0" w:line="360" w:lineRule="auto"/>
        <w:jc w:val="both"/>
        <w:rPr>
          <w:rFonts w:ascii="Calibri Light" w:hAnsi="Calibri Light" w:cs="Calibri Light"/>
          <w:b/>
          <w:sz w:val="28"/>
          <w:szCs w:val="28"/>
          <w:u w:val="single"/>
        </w:rPr>
      </w:pPr>
    </w:p>
    <w:p w:rsidR="00991278" w:rsidRDefault="009C56B5">
      <w:pPr>
        <w:spacing w:after="0" w:line="360" w:lineRule="auto"/>
        <w:ind w:firstLine="70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ab/>
      </w:r>
      <w:r>
        <w:rPr>
          <w:rFonts w:ascii="Calibri Light" w:hAnsi="Calibri Light" w:cs="Calibri Light"/>
          <w:b/>
          <w:sz w:val="28"/>
          <w:szCs w:val="28"/>
          <w:u w:val="single"/>
        </w:rPr>
        <w:t>Face ao exposto requer-se</w:t>
      </w:r>
      <w:r>
        <w:rPr>
          <w:rFonts w:ascii="Calibri Light" w:hAnsi="Calibri Light" w:cs="Calibri Light"/>
          <w:sz w:val="28"/>
          <w:szCs w:val="28"/>
        </w:rPr>
        <w:t>:</w:t>
      </w:r>
    </w:p>
    <w:p w:rsidR="00991278" w:rsidRDefault="00991278">
      <w:pPr>
        <w:spacing w:after="0" w:line="360" w:lineRule="auto"/>
        <w:ind w:firstLine="70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pStyle w:val="PargrafodaLista"/>
        <w:widowControl/>
        <w:numPr>
          <w:ilvl w:val="0"/>
          <w:numId w:val="1"/>
        </w:numPr>
        <w:spacing w:after="0" w:line="360" w:lineRule="auto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A abertura de </w:t>
      </w:r>
      <w:r>
        <w:rPr>
          <w:rFonts w:ascii="Calibri Light" w:hAnsi="Calibri Light" w:cs="Calibri Light"/>
          <w:sz w:val="28"/>
          <w:szCs w:val="28"/>
        </w:rPr>
        <w:t>procedimento investigatório criminal com vistas a apurar as condutas perpetradas pela Representada e, ao final, se for o caso, a propositura da ação penal cabível;</w:t>
      </w:r>
    </w:p>
    <w:p w:rsidR="00991278" w:rsidRDefault="009C56B5">
      <w:pPr>
        <w:pStyle w:val="PargrafodaLista"/>
        <w:widowControl/>
        <w:numPr>
          <w:ilvl w:val="0"/>
          <w:numId w:val="1"/>
        </w:numPr>
        <w:spacing w:after="0" w:line="360" w:lineRule="auto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Requer-se, ainda, a abertura de procedimentos civis e administrativos, com vistas a responsa</w:t>
      </w:r>
      <w:r>
        <w:rPr>
          <w:rFonts w:ascii="Calibri Light" w:hAnsi="Calibri Light" w:cs="Calibri Light"/>
          <w:sz w:val="28"/>
          <w:szCs w:val="28"/>
        </w:rPr>
        <w:t>bilização, se houver, da Representada;</w:t>
      </w:r>
    </w:p>
    <w:p w:rsidR="00991278" w:rsidRDefault="009C56B5">
      <w:pPr>
        <w:pStyle w:val="PargrafodaLista"/>
        <w:widowControl/>
        <w:numPr>
          <w:ilvl w:val="0"/>
          <w:numId w:val="1"/>
        </w:numPr>
        <w:spacing w:after="0" w:line="360" w:lineRule="auto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Requer-se que as ações supra alcancem quaisquer outros celerados que venham a ser identificados pelas autoridades respectivas.</w:t>
      </w:r>
    </w:p>
    <w:p w:rsidR="00991278" w:rsidRDefault="00991278">
      <w:pPr>
        <w:pStyle w:val="PargrafodaLista"/>
        <w:widowControl/>
        <w:spacing w:after="0" w:line="360" w:lineRule="auto"/>
        <w:ind w:left="178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pStyle w:val="PargrafodaLista"/>
        <w:spacing w:after="0" w:line="360" w:lineRule="auto"/>
        <w:ind w:left="0" w:firstLine="1418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Requer-se que todas as providências legais adotadas sejam comunicadas ao Deputado ora Rep</w:t>
      </w:r>
      <w:r>
        <w:rPr>
          <w:rFonts w:ascii="Calibri Light" w:hAnsi="Calibri Light" w:cs="Calibri Light"/>
          <w:sz w:val="28"/>
          <w:szCs w:val="28"/>
        </w:rPr>
        <w:t>resentante, nos endereços acima informados.</w:t>
      </w:r>
    </w:p>
    <w:p w:rsidR="00991278" w:rsidRDefault="00991278">
      <w:pPr>
        <w:pStyle w:val="PargrafodaLista"/>
        <w:spacing w:after="0" w:line="360" w:lineRule="auto"/>
        <w:ind w:left="0" w:firstLine="1418"/>
        <w:jc w:val="both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spacing w:after="0" w:line="360" w:lineRule="auto"/>
        <w:jc w:val="center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Termos em que </w:t>
      </w:r>
    </w:p>
    <w:p w:rsidR="00991278" w:rsidRDefault="009C56B5">
      <w:pPr>
        <w:spacing w:after="0" w:line="360" w:lineRule="auto"/>
        <w:jc w:val="center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Pede e espera deferimento</w:t>
      </w:r>
    </w:p>
    <w:p w:rsidR="00991278" w:rsidRDefault="009C56B5">
      <w:pPr>
        <w:spacing w:after="0" w:line="360" w:lineRule="auto"/>
        <w:jc w:val="center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Brasília (DF), 17 de agosto de 2020.</w:t>
      </w:r>
    </w:p>
    <w:p w:rsidR="00991278" w:rsidRDefault="00991278">
      <w:pPr>
        <w:spacing w:after="0" w:line="360" w:lineRule="auto"/>
        <w:ind w:firstLine="708"/>
        <w:jc w:val="right"/>
        <w:rPr>
          <w:rFonts w:ascii="Calibri Light" w:hAnsi="Calibri Light" w:cs="Calibri Light"/>
          <w:sz w:val="28"/>
          <w:szCs w:val="28"/>
        </w:rPr>
      </w:pPr>
    </w:p>
    <w:p w:rsidR="00991278" w:rsidRDefault="009C56B5">
      <w:pPr>
        <w:pStyle w:val="Corpodetexto"/>
        <w:spacing w:line="360" w:lineRule="auto"/>
        <w:jc w:val="center"/>
        <w:rPr>
          <w:rFonts w:ascii="Calibri Light" w:hAnsi="Calibri Light" w:cs="Calibri Light"/>
          <w:b/>
          <w:sz w:val="28"/>
          <w:szCs w:val="28"/>
          <w:highlight w:val="white"/>
        </w:rPr>
      </w:pPr>
      <w:r>
        <w:rPr>
          <w:rFonts w:ascii="Calibri Light" w:hAnsi="Calibri Light" w:cs="Calibri Light"/>
          <w:b/>
          <w:sz w:val="28"/>
          <w:szCs w:val="28"/>
          <w:shd w:val="clear" w:color="auto" w:fill="FFFFFF"/>
        </w:rPr>
        <w:t xml:space="preserve">Maria do Rosário </w:t>
      </w:r>
    </w:p>
    <w:p w:rsidR="00991278" w:rsidRDefault="009C56B5">
      <w:pPr>
        <w:pStyle w:val="Corpodetexto"/>
        <w:spacing w:line="360" w:lineRule="auto"/>
        <w:jc w:val="center"/>
        <w:rPr>
          <w:rFonts w:ascii="Calibri Light" w:hAnsi="Calibri Light" w:cs="Calibri Light"/>
          <w:b/>
          <w:sz w:val="28"/>
          <w:szCs w:val="28"/>
          <w:highlight w:val="white"/>
        </w:rPr>
      </w:pPr>
      <w:r>
        <w:rPr>
          <w:rFonts w:ascii="Calibri Light" w:hAnsi="Calibri Light" w:cs="Calibri Light"/>
          <w:b/>
          <w:sz w:val="28"/>
          <w:szCs w:val="28"/>
          <w:shd w:val="clear" w:color="auto" w:fill="FFFFFF"/>
        </w:rPr>
        <w:t>Deputada Federal (PT/RS)</w:t>
      </w:r>
    </w:p>
    <w:p w:rsidR="00991278" w:rsidRDefault="009C56B5">
      <w:pPr>
        <w:pStyle w:val="Corpodetexto"/>
        <w:spacing w:line="360" w:lineRule="auto"/>
        <w:jc w:val="center"/>
        <w:rPr>
          <w:rFonts w:ascii="Calibri Light" w:hAnsi="Calibri Light" w:cs="Calibri Light"/>
          <w:b/>
          <w:sz w:val="28"/>
          <w:szCs w:val="28"/>
          <w:highlight w:val="white"/>
        </w:rPr>
      </w:pPr>
      <w:r>
        <w:rPr>
          <w:rFonts w:ascii="Calibri Light" w:hAnsi="Calibri Light" w:cs="Calibri Light"/>
          <w:b/>
          <w:sz w:val="28"/>
          <w:szCs w:val="28"/>
          <w:shd w:val="clear" w:color="auto" w:fill="FFFFFF"/>
        </w:rPr>
        <w:lastRenderedPageBreak/>
        <w:t xml:space="preserve">Coordenadora da Frente Parlamentar de Promoção e Defesa dos Direitos da Criança e </w:t>
      </w:r>
      <w:r>
        <w:rPr>
          <w:rFonts w:ascii="Calibri Light" w:hAnsi="Calibri Light" w:cs="Calibri Light"/>
          <w:b/>
          <w:sz w:val="28"/>
          <w:szCs w:val="28"/>
          <w:shd w:val="clear" w:color="auto" w:fill="FFFFFF"/>
        </w:rPr>
        <w:t>Adolescente</w:t>
      </w:r>
    </w:p>
    <w:p w:rsidR="00991278" w:rsidRDefault="00991278">
      <w:pPr>
        <w:pStyle w:val="Corpodetexto"/>
        <w:spacing w:line="360" w:lineRule="auto"/>
        <w:jc w:val="center"/>
        <w:rPr>
          <w:rFonts w:ascii="Calibri Light" w:hAnsi="Calibri Light" w:cs="Calibri Light"/>
          <w:b/>
          <w:sz w:val="28"/>
          <w:szCs w:val="28"/>
          <w:highlight w:val="white"/>
        </w:rPr>
      </w:pPr>
    </w:p>
    <w:p w:rsidR="00991278" w:rsidRDefault="00991278">
      <w:pPr>
        <w:pStyle w:val="Corpodetexto"/>
        <w:spacing w:line="360" w:lineRule="auto"/>
        <w:jc w:val="center"/>
        <w:rPr>
          <w:rFonts w:ascii="Calibri Light" w:hAnsi="Calibri Light" w:cs="Calibri Light"/>
          <w:b/>
          <w:sz w:val="28"/>
          <w:szCs w:val="28"/>
          <w:highlight w:val="white"/>
        </w:rPr>
      </w:pPr>
    </w:p>
    <w:p w:rsidR="00991278" w:rsidRDefault="009C56B5">
      <w:pPr>
        <w:pStyle w:val="Corpodetexto"/>
        <w:spacing w:line="360" w:lineRule="auto"/>
        <w:jc w:val="center"/>
        <w:rPr>
          <w:rFonts w:ascii="Calibri Light" w:hAnsi="Calibri Light" w:cs="Calibri Light"/>
          <w:b/>
          <w:sz w:val="28"/>
          <w:szCs w:val="28"/>
          <w:highlight w:val="white"/>
        </w:rPr>
      </w:pPr>
      <w:r>
        <w:rPr>
          <w:rFonts w:ascii="Calibri Light" w:hAnsi="Calibri Light" w:cs="Calibri Light"/>
          <w:b/>
          <w:sz w:val="28"/>
          <w:szCs w:val="28"/>
          <w:shd w:val="clear" w:color="auto" w:fill="FFFFFF"/>
        </w:rPr>
        <w:t xml:space="preserve">Célio Moura  </w:t>
      </w:r>
    </w:p>
    <w:p w:rsidR="00991278" w:rsidRDefault="009C56B5">
      <w:pPr>
        <w:pStyle w:val="Corpodetexto"/>
        <w:spacing w:line="360" w:lineRule="auto"/>
        <w:jc w:val="center"/>
        <w:rPr>
          <w:rFonts w:ascii="Calibri Light" w:hAnsi="Calibri Light" w:cs="Calibri Light"/>
          <w:b/>
          <w:sz w:val="28"/>
          <w:szCs w:val="28"/>
          <w:highlight w:val="white"/>
        </w:rPr>
      </w:pPr>
      <w:r>
        <w:rPr>
          <w:rFonts w:ascii="Calibri Light" w:hAnsi="Calibri Light" w:cs="Calibri Light"/>
          <w:b/>
          <w:sz w:val="28"/>
          <w:szCs w:val="28"/>
          <w:shd w:val="clear" w:color="auto" w:fill="FFFFFF"/>
        </w:rPr>
        <w:t>Deputado Federal – PT/TO</w:t>
      </w:r>
    </w:p>
    <w:p w:rsidR="00991278" w:rsidRDefault="00991278">
      <w:pPr>
        <w:pStyle w:val="Corpodetexto"/>
        <w:spacing w:line="360" w:lineRule="auto"/>
        <w:jc w:val="center"/>
        <w:rPr>
          <w:rFonts w:ascii="Calibri Light" w:hAnsi="Calibri Light" w:cs="Calibri Light"/>
          <w:b/>
          <w:sz w:val="28"/>
          <w:szCs w:val="28"/>
          <w:highlight w:val="white"/>
        </w:rPr>
      </w:pP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Ao</w:t>
      </w: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Ministério Público Federal</w:t>
      </w: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Procuradoria Regional da República no Distrito Federal.</w:t>
      </w: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SGAS II St. de Grandes Áreas Sul 604 - 70297-400</w:t>
      </w: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b/>
          <w:sz w:val="28"/>
          <w:szCs w:val="28"/>
          <w:u w:val="single"/>
        </w:rPr>
        <w:t>Brasília - DF</w:t>
      </w:r>
      <w:r>
        <w:rPr>
          <w:rFonts w:ascii="Calibri Light" w:hAnsi="Calibri Light"/>
          <w:sz w:val="28"/>
          <w:szCs w:val="28"/>
        </w:rPr>
        <w:t>.</w:t>
      </w:r>
    </w:p>
    <w:p w:rsidR="00991278" w:rsidRDefault="00991278">
      <w:pPr>
        <w:spacing w:after="0" w:line="360" w:lineRule="auto"/>
        <w:jc w:val="both"/>
        <w:rPr>
          <w:rFonts w:ascii="Calibri Light" w:hAnsi="Calibri Light"/>
          <w:b/>
          <w:sz w:val="28"/>
          <w:szCs w:val="28"/>
          <w:u w:val="single"/>
        </w:rPr>
      </w:pP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b/>
          <w:sz w:val="28"/>
          <w:szCs w:val="28"/>
          <w:u w:val="single"/>
        </w:rPr>
        <w:t>C/Cópia para</w:t>
      </w:r>
      <w:r>
        <w:rPr>
          <w:rFonts w:ascii="Calibri Light" w:hAnsi="Calibri Light"/>
          <w:sz w:val="28"/>
          <w:szCs w:val="28"/>
        </w:rPr>
        <w:t>:</w:t>
      </w: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 xml:space="preserve">Ministério Público do Distrito </w:t>
      </w:r>
      <w:r>
        <w:rPr>
          <w:rFonts w:ascii="Calibri Light" w:hAnsi="Calibri Light"/>
          <w:sz w:val="28"/>
          <w:szCs w:val="28"/>
        </w:rPr>
        <w:t>Federal e Territórios – MPDFT</w:t>
      </w: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Procuradoria de Justiça</w:t>
      </w: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 Eixo Monumental, Praça do Buriti, Lote 2, Sede do MPDFT, Brasília-DF – CEP 70.091-900</w:t>
      </w:r>
    </w:p>
    <w:p w:rsidR="00991278" w:rsidRDefault="009C56B5">
      <w:pPr>
        <w:spacing w:after="0"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b/>
          <w:sz w:val="28"/>
          <w:szCs w:val="28"/>
          <w:u w:val="single"/>
        </w:rPr>
        <w:t>Brasília – DF</w:t>
      </w:r>
      <w:r>
        <w:rPr>
          <w:rFonts w:ascii="Calibri Light" w:hAnsi="Calibri Light"/>
          <w:sz w:val="28"/>
          <w:szCs w:val="28"/>
        </w:rPr>
        <w:t>.</w:t>
      </w:r>
    </w:p>
    <w:sectPr w:rsidR="00991278">
      <w:footerReference w:type="default" r:id="rId8"/>
      <w:pgSz w:w="11906" w:h="16838"/>
      <w:pgMar w:top="1417" w:right="1701" w:bottom="777" w:left="1701" w:header="0" w:footer="720" w:gutter="0"/>
      <w:pgNumType w:start="1"/>
      <w:cols w:space="720"/>
      <w:formProt w:val="0"/>
      <w:titlePg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6B5" w:rsidRDefault="009C56B5">
      <w:pPr>
        <w:spacing w:after="0" w:line="240" w:lineRule="auto"/>
      </w:pPr>
      <w:r>
        <w:separator/>
      </w:r>
    </w:p>
  </w:endnote>
  <w:endnote w:type="continuationSeparator" w:id="0">
    <w:p w:rsidR="009C56B5" w:rsidRDefault="009C56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1278" w:rsidRDefault="009C56B5">
    <w:pPr>
      <w:tabs>
        <w:tab w:val="center" w:pos="4252"/>
        <w:tab w:val="right" w:pos="8504"/>
      </w:tabs>
      <w:spacing w:after="0" w:line="240" w:lineRule="auto"/>
      <w:jc w:val="right"/>
    </w:pPr>
    <w:r>
      <w:fldChar w:fldCharType="begin"/>
    </w:r>
    <w:r>
      <w:instrText>PAGE</w:instrText>
    </w:r>
    <w:r>
      <w:fldChar w:fldCharType="separate"/>
    </w:r>
    <w:r w:rsidR="003D2F7D">
      <w:rPr>
        <w:noProof/>
      </w:rPr>
      <w:t>9</w:t>
    </w:r>
    <w:r>
      <w:fldChar w:fldCharType="end"/>
    </w:r>
  </w:p>
  <w:p w:rsidR="00991278" w:rsidRDefault="00991278">
    <w:pPr>
      <w:tabs>
        <w:tab w:val="center" w:pos="4252"/>
        <w:tab w:val="right" w:pos="8504"/>
      </w:tabs>
      <w:spacing w:after="708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6B5" w:rsidRDefault="009C56B5">
      <w:pPr>
        <w:rPr>
          <w:sz w:val="12"/>
        </w:rPr>
      </w:pPr>
      <w:r>
        <w:separator/>
      </w:r>
    </w:p>
  </w:footnote>
  <w:footnote w:type="continuationSeparator" w:id="0">
    <w:p w:rsidR="009C56B5" w:rsidRDefault="009C56B5">
      <w:pPr>
        <w:rPr>
          <w:sz w:val="12"/>
        </w:rPr>
      </w:pPr>
      <w:r>
        <w:continuationSeparator/>
      </w:r>
    </w:p>
  </w:footnote>
  <w:footnote w:id="1">
    <w:p w:rsidR="00991278" w:rsidRDefault="009C56B5">
      <w:pPr>
        <w:pStyle w:val="Textodenotaderodap"/>
      </w:pPr>
      <w:r>
        <w:rPr>
          <w:rStyle w:val="Caracteresdenotaderodap"/>
        </w:rPr>
        <w:footnoteRef/>
      </w:r>
      <w:r>
        <w:t xml:space="preserve"> Conforme notíc</w:t>
      </w:r>
      <w:r>
        <w:t xml:space="preserve">ia veiculada no Jornal Nacional da Rede Globo de Televisão, conforme o Portal Eletrônico do G1. Disponível em &lt; </w:t>
      </w:r>
      <w:hyperlink r:id="rId1">
        <w:r>
          <w:rPr>
            <w:rStyle w:val="LinkdaInternet"/>
          </w:rPr>
          <w:t>https://g1.globo.com/jornal-nacional/noticia/2020/08/15/menina-de-dez-anos-engravida-apos-ser-estuprada-no-espirito-santo.ghtml</w:t>
        </w:r>
      </w:hyperlink>
      <w:r>
        <w:t>&gt; Acesso em17/08/2020;</w:t>
      </w:r>
    </w:p>
  </w:footnote>
  <w:footnote w:id="2">
    <w:p w:rsidR="00991278" w:rsidRDefault="009C56B5">
      <w:pPr>
        <w:pStyle w:val="Textodenotaderodap"/>
      </w:pPr>
      <w:r>
        <w:rPr>
          <w:rStyle w:val="Caracteresdenotaderodap"/>
        </w:rPr>
        <w:footnoteRef/>
      </w:r>
      <w:r>
        <w:t xml:space="preserve"> </w:t>
      </w:r>
      <w:hyperlink r:id="rId2">
        <w:r>
          <w:rPr>
            <w:rStyle w:val="LinkdaInternet"/>
          </w:rPr>
          <w:t>https://revistaforum.com.br/noticias/sara-winter-comete-crime-e-divulga-dados-menina-de-10-anos-que-engravidou-apos-estupro/</w:t>
        </w:r>
      </w:hyperlink>
      <w:r>
        <w:rPr>
          <w:rStyle w:val="LinkdaInternet"/>
        </w:rPr>
        <w:t xml:space="preserve"> </w:t>
      </w:r>
    </w:p>
    <w:p w:rsidR="00991278" w:rsidRDefault="00991278">
      <w:pPr>
        <w:pStyle w:val="Textodenotaderodap"/>
      </w:pPr>
    </w:p>
  </w:footnote>
  <w:footnote w:id="3">
    <w:p w:rsidR="00991278" w:rsidRDefault="009C56B5">
      <w:pPr>
        <w:pStyle w:val="Textodenotaderodap"/>
      </w:pPr>
      <w:r>
        <w:rPr>
          <w:rStyle w:val="Caracteresdenotaderodap"/>
        </w:rPr>
        <w:footnoteRef/>
      </w:r>
      <w:r>
        <w:t xml:space="preserve">  O vídeo já removido pelo Youtube foi publicado pelo seguinte link: </w:t>
      </w:r>
      <w:hyperlink r:id="rId3">
        <w:r>
          <w:rPr>
            <w:rStyle w:val="LinkdaInternet"/>
          </w:rPr>
          <w:t>https://youtu.be/MdGuGatSOSA</w:t>
        </w:r>
      </w:hyperlink>
      <w:r>
        <w:t xml:space="preserve">. No entanto, o vídeo segue disponível no Instagram, disponível em &lt; </w:t>
      </w:r>
      <w:hyperlink r:id="rId4">
        <w:r>
          <w:rPr>
            <w:rStyle w:val="LinkdaInternet"/>
          </w:rPr>
          <w:t>https://www.instagram.com/tv/CD9kA1qjII9/</w:t>
        </w:r>
      </w:hyperlink>
      <w:r>
        <w:t xml:space="preserve">&gt; e também </w:t>
      </w:r>
      <w:r>
        <w:t>na seguinte plataforma: &lt;</w:t>
      </w:r>
      <w:hyperlink r:id="rId5">
        <w:r>
          <w:rPr>
            <w:rStyle w:val="LinkdaInternet"/>
          </w:rPr>
          <w:t>https://streamable.com/2uamqx</w:t>
        </w:r>
      </w:hyperlink>
      <w:r>
        <w:rPr>
          <w:rStyle w:val="LinkdaInternet"/>
        </w:rPr>
        <w:t>&gt;</w:t>
      </w:r>
      <w:r>
        <w:t xml:space="preserve"> ; Acessos em 17/08/2020;</w:t>
      </w:r>
    </w:p>
    <w:p w:rsidR="00991278" w:rsidRDefault="00991278">
      <w:pPr>
        <w:pStyle w:val="Textodenotaderodap"/>
      </w:pPr>
    </w:p>
  </w:footnote>
  <w:footnote w:id="4">
    <w:p w:rsidR="00991278" w:rsidRDefault="009C56B5">
      <w:pPr>
        <w:pStyle w:val="Textodenotaderodap"/>
      </w:pPr>
      <w:r>
        <w:rPr>
          <w:rStyle w:val="Caracteresdenotaderodap"/>
        </w:rPr>
        <w:footnoteRef/>
      </w:r>
      <w:r>
        <w:t xml:space="preserve"> </w:t>
      </w:r>
      <w:hyperlink r:id="rId6">
        <w:r>
          <w:rPr>
            <w:rStyle w:val="LinkdaInternet"/>
          </w:rPr>
          <w:t>https://www</w:t>
        </w:r>
        <w:r>
          <w:rPr>
            <w:rStyle w:val="LinkdaInternet"/>
          </w:rPr>
          <w:t>.uol.com.br/universa/noticias/redacao/2020/08/16/sara-winter-divulga-endereco.htm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780D3B"/>
    <w:multiLevelType w:val="multilevel"/>
    <w:tmpl w:val="6CC42F9C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9E1715E"/>
    <w:multiLevelType w:val="multilevel"/>
    <w:tmpl w:val="E1644D2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278"/>
    <w:rsid w:val="003D2F7D"/>
    <w:rsid w:val="00991278"/>
    <w:rsid w:val="009C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FC9567-333D-4A6F-9118-7ADF2FA28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pacing w:after="160" w:line="259" w:lineRule="auto"/>
    </w:pPr>
    <w:rPr>
      <w:sz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90714F"/>
    <w:rPr>
      <w:b/>
      <w:bCs/>
    </w:rPr>
  </w:style>
  <w:style w:type="character" w:customStyle="1" w:styleId="LinkdaInternet">
    <w:name w:val="Link da Internet"/>
    <w:basedOn w:val="Fontepargpadro"/>
    <w:uiPriority w:val="99"/>
    <w:unhideWhenUsed/>
    <w:rsid w:val="00DB0D29"/>
    <w:rPr>
      <w:color w:val="0563C1" w:themeColor="hyperlink"/>
      <w:u w:val="singl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382754"/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6F14A1"/>
  </w:style>
  <w:style w:type="character" w:customStyle="1" w:styleId="RodapChar">
    <w:name w:val="Rodapé Char"/>
    <w:basedOn w:val="Fontepargpadro"/>
    <w:link w:val="Rodap"/>
    <w:uiPriority w:val="99"/>
    <w:qFormat/>
    <w:rsid w:val="006F14A1"/>
  </w:style>
  <w:style w:type="character" w:customStyle="1" w:styleId="Itens1Char">
    <w:name w:val="Itens 1 Char"/>
    <w:basedOn w:val="Fontepargpadro"/>
    <w:link w:val="Itens1"/>
    <w:qFormat/>
    <w:rsid w:val="002C021D"/>
    <w:rPr>
      <w:rFonts w:ascii="Garamond" w:eastAsia="Times New Roman" w:hAnsi="Garamond" w:cs="Times New Roman"/>
      <w:bCs/>
      <w:color w:val="222222"/>
      <w:sz w:val="30"/>
      <w:szCs w:val="30"/>
      <w:shd w:val="clear" w:color="auto" w:fill="FFFFFF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6418B4"/>
    <w:rPr>
      <w:color w:val="605E5C"/>
      <w:shd w:val="clear" w:color="auto" w:fill="E1DFDD"/>
    </w:rPr>
  </w:style>
  <w:style w:type="character" w:customStyle="1" w:styleId="CorpodetextoChar">
    <w:name w:val="Corpo de texto Char"/>
    <w:basedOn w:val="Fontepargpadro"/>
    <w:link w:val="Corpodetexto"/>
    <w:semiHidden/>
    <w:qFormat/>
    <w:rsid w:val="00963008"/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qFormat/>
    <w:rsid w:val="00963008"/>
    <w:rPr>
      <w:rFonts w:ascii="Arial" w:eastAsia="Times New Roman" w:hAnsi="Arial" w:cs="Arial"/>
      <w:color w:val="auto"/>
      <w:sz w:val="2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qFormat/>
    <w:rsid w:val="00A92946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FC395A"/>
    <w:rPr>
      <w:sz w:val="20"/>
      <w:szCs w:val="20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FC395A"/>
    <w:rPr>
      <w:vertAlign w:val="superscript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paragraph" w:styleId="Ttulo">
    <w:name w:val="Title"/>
    <w:basedOn w:val="Normal"/>
    <w:next w:val="Corpodetexto"/>
    <w:qFormat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Corpodetexto">
    <w:name w:val="Body Text"/>
    <w:basedOn w:val="Normal"/>
    <w:link w:val="CorpodetextoChar"/>
    <w:semiHidden/>
    <w:rsid w:val="00963008"/>
    <w:pPr>
      <w:widowControl/>
      <w:spacing w:after="0" w:line="240" w:lineRule="auto"/>
      <w:jc w:val="both"/>
    </w:pPr>
    <w:rPr>
      <w:rFonts w:ascii="Times New Roman" w:eastAsia="Times New Roman" w:hAnsi="Times New Roman" w:cs="Times New Roman"/>
      <w:color w:val="auto"/>
      <w:sz w:val="24"/>
      <w:szCs w:val="20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rsid w:val="0090714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90714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8275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6F14A1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6F14A1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Itens1">
    <w:name w:val="Itens 1"/>
    <w:basedOn w:val="Normal"/>
    <w:link w:val="Itens1Char"/>
    <w:qFormat/>
    <w:rsid w:val="002C021D"/>
    <w:pPr>
      <w:shd w:val="clear" w:color="auto" w:fill="FFFFFF"/>
      <w:tabs>
        <w:tab w:val="left" w:pos="1418"/>
      </w:tabs>
      <w:spacing w:before="120" w:after="120" w:line="360" w:lineRule="auto"/>
      <w:jc w:val="both"/>
    </w:pPr>
    <w:rPr>
      <w:rFonts w:ascii="Garamond" w:eastAsia="Times New Roman" w:hAnsi="Garamond" w:cs="Times New Roman"/>
      <w:bCs/>
      <w:color w:val="222222"/>
      <w:sz w:val="30"/>
      <w:szCs w:val="30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cuodecorpodetexto2">
    <w:name w:val="Body Text Indent 2"/>
    <w:basedOn w:val="Normal"/>
    <w:link w:val="Recuodecorpodetexto2Char"/>
    <w:semiHidden/>
    <w:qFormat/>
    <w:rsid w:val="00963008"/>
    <w:pPr>
      <w:widowControl/>
      <w:spacing w:after="0" w:line="360" w:lineRule="auto"/>
      <w:ind w:firstLine="1418"/>
      <w:jc w:val="both"/>
    </w:pPr>
    <w:rPr>
      <w:rFonts w:ascii="Arial" w:eastAsia="Times New Roman" w:hAnsi="Arial" w:cs="Arial"/>
      <w:color w:val="auto"/>
      <w:sz w:val="28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A92946"/>
    <w:pPr>
      <w:spacing w:after="120"/>
      <w:ind w:left="283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C395A"/>
    <w:pPr>
      <w:spacing w:after="0" w:line="240" w:lineRule="auto"/>
    </w:pPr>
    <w:rPr>
      <w:sz w:val="20"/>
      <w:szCs w:val="20"/>
    </w:rPr>
  </w:style>
  <w:style w:type="paragraph" w:customStyle="1" w:styleId="artigo">
    <w:name w:val="artigo"/>
    <w:basedOn w:val="Normal"/>
    <w:qFormat/>
    <w:rsid w:val="003C7DD0"/>
    <w:pPr>
      <w:widowControl/>
      <w:spacing w:beforeAutospacing="1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C91A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youtu.be/MdGuGatSOSA" TargetMode="External"/><Relationship Id="rId2" Type="http://schemas.openxmlformats.org/officeDocument/2006/relationships/hyperlink" Target="https://revistaforum.com.br/noticias/sara-winter-comete-crime-e-divulga-dados-menina-de-10-anos-que-engravidou-apos-estupro/" TargetMode="External"/><Relationship Id="rId1" Type="http://schemas.openxmlformats.org/officeDocument/2006/relationships/hyperlink" Target="https://g1.globo.com/jornal-nacional/noticia/2020/08/15/menina-de-dez-anos-engravida-apos-ser-estuprada-no-espirito-santo.ghtml" TargetMode="External"/><Relationship Id="rId6" Type="http://schemas.openxmlformats.org/officeDocument/2006/relationships/hyperlink" Target="https://www.uol.com.br/universa/noticias/redacao/2020/08/16/sara-winter-divulga-endereco.htm" TargetMode="External"/><Relationship Id="rId5" Type="http://schemas.openxmlformats.org/officeDocument/2006/relationships/hyperlink" Target="https://streamable.com/2uamqx" TargetMode="External"/><Relationship Id="rId4" Type="http://schemas.openxmlformats.org/officeDocument/2006/relationships/hyperlink" Target="https://www.instagram.com/tv/CD9kA1qjII9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Primeiro Elemento e Data" Version="1987"/>
</file>

<file path=customXml/itemProps1.xml><?xml version="1.0" encoding="utf-8"?>
<ds:datastoreItem xmlns:ds="http://schemas.openxmlformats.org/officeDocument/2006/customXml" ds:itemID="{9522AE01-9A81-4B58-9454-903C780BA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1539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Dcifra-me ou t Dvoro</dc:creator>
  <dc:description/>
  <cp:lastModifiedBy>Carolina Dumaresq</cp:lastModifiedBy>
  <cp:revision>2</cp:revision>
  <dcterms:created xsi:type="dcterms:W3CDTF">2020-08-20T17:38:00Z</dcterms:created>
  <dcterms:modified xsi:type="dcterms:W3CDTF">2020-08-20T17:38:00Z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